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0B" w:rsidRPr="008E054A" w:rsidRDefault="00FE25C1" w:rsidP="008E054A">
      <w:pPr>
        <w:ind w:left="-1134" w:right="-428"/>
      </w:pPr>
      <w:r>
        <w:rPr>
          <w:noProof/>
          <w:lang w:eastAsia="ru-RU"/>
        </w:rPr>
        <w:drawing>
          <wp:inline distT="0" distB="0" distL="0" distR="0">
            <wp:extent cx="6915150" cy="9467850"/>
            <wp:effectExtent l="19050" t="0" r="0" b="0"/>
            <wp:docPr id="1" name="Рисунок 1" descr="D:\Мои Документы\Доп. образ 2018-2019 уч год\На сайт\3 м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п. образ 2018-2019 уч год\На сайт\3 ме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7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7515" w:rsidRDefault="00CB7515" w:rsidP="00CB75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B7515" w:rsidRDefault="00CB7515" w:rsidP="00CB75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Пояснительная записка (направленность, новизна, актуальность, педагогическая целесообразность)________________________________2 стр. </w:t>
      </w: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 и задачи_______________________________________________ 3 стр. </w:t>
      </w: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Принципы построения программы_____________________________  5 стр. </w:t>
      </w: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Расписание и формы занятий __________________________________5 стр. </w:t>
      </w: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Целевые орентиры___________________________________________6 стр.</w:t>
      </w: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Результаты обучения _________________________________________7 стр. </w:t>
      </w: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Учебно-тематический план ___________________________________ 8 стр.</w:t>
      </w: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Календарно-тематический план  ______________________________  9 стр.</w:t>
      </w: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Работа с родителями________________________________________ 12 стр.</w:t>
      </w: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Список литературы ________________________________________13 стр. </w:t>
      </w: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11.Приложения</w:t>
      </w: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(направленность, новизна, актуальность, педагогическая целесообразность)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Детский сад – первая и очень ответственная ступень общей системы образования. Перед воспитателями детских садов стоит задача – совершенствовать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образовательный процесс и улучшить подготовку детей к школьному обучению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все чаще говорится о необходимости развития интеллектуальных способностей старших дошкольников. Это вызвано  целым рядом причин: повышением требований в подготовке детей к школе (в связи изменением программы начального образования), обилием информации, получаемой ребенком, повышением внимания к компьютерным технологиям, желанием сделать процесс обучения более интенсивным.      Поэтому работа по развитию интеллектуальных способностей детей в детском саду должна пронизывать все сферы жизни и совместной деятельности воспитанников и педагогов. Особую ценность наряду с интеллектуальным развитием сегодня приобретает развитие любознательности дошкольника как основы познавательной активности, которая позволяет наилучшим образом усваивать новые знания. 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Математическое развитие ребенка – это не только умение считать и решать задачи, это также и развитие способности видеть в окружающем мире отношения, зависимости, умения оперировать предметами, знаками и символами. Развивать эти способности – наша задача. Математическое развитие является длительным и трудоемким процессом для дошкольников, так как формирование логического мышления требует обобщенных знаний об общих и существенных признаках предметов и явлений действительности.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Актуальность выбранной темы продиктована современной действительностью. Наши дети растут в эпоху информации, компьютеров, мобильной связи, интернета. И для того чтобы они стали успешными и умело ориентировались в постоянно  растущем потоке информации, нужно научить их легко и быстро воспринимать информацию, анализировать, применять ее, находить неординарные решения.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Учитывая современные тенденции развития образования, мы должны выпустить из детского сада любознательного, активного, принимающего заинтересованное участие в образовательном процессе ребенка, который обладает способностью решать интеллектуальные и личностные задачи, и овладевшего универсальными предпосылками учебной деятельности – умением работать по образцу, по правилу, по инструкции. При этом невозможно переоценить роль логики.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Навыки и умения, приобретенные в дошкольный период, будут служить фундаментом для получения знаний и развития способностей в школе.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умственного развития старших дошкольников   через организацию игровой деятельности. 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решать простейшие арифметические задачи;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умения понять учебную задачу и выполнить её самостоятельно;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умения планировать учебную деятельность и осуществлять самоконтроль и самооценку;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способности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 и проявлению волевых усилий для выполнения поставленных задач;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и зрительно - двигательную координацию;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внимание, самостоятельность и интерес к познанию.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hAnsi="Times New Roman" w:cs="Times New Roman"/>
          <w:sz w:val="28"/>
          <w:szCs w:val="28"/>
        </w:rPr>
        <w:t>5 – 6 лет.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1 учебный год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>: занятия проводятся 1 раз в неделю, 20 минут в зависимости от возраста воспитанников во второй половине дня с 17.00 до 17.20 часов.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CB7515" w:rsidTr="00CB751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CB7515" w:rsidRDefault="00CB751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CB7515" w:rsidRDefault="00CB751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CB7515" w:rsidTr="00CB751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515" w:rsidRDefault="00CB75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5" w:rsidRDefault="00CB751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515" w:rsidRDefault="00CB75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5" w:rsidRDefault="00CB751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515" w:rsidRDefault="00CB75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5" w:rsidRDefault="00CB751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515" w:rsidRDefault="00CB75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5" w:rsidRDefault="00CB751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515" w:rsidRDefault="00CB75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5" w:rsidRDefault="00CB75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B7515" w:rsidRDefault="00CB7515" w:rsidP="00CB7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Принципы построения программы: </w:t>
      </w:r>
    </w:p>
    <w:p w:rsidR="00CB7515" w:rsidRDefault="00CB7515" w:rsidP="00CB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деятельный подход, признающий ведущую роль развития познавательных и творческих способностей;</w:t>
      </w:r>
    </w:p>
    <w:p w:rsidR="00CB7515" w:rsidRDefault="00CB7515" w:rsidP="00CB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преобладание логических задач, ведущих к познанию закономерностей, простых алгоритмов;</w:t>
      </w:r>
    </w:p>
    <w:p w:rsidR="00CB7515" w:rsidRDefault="00CB7515" w:rsidP="00CB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системность, обеспечивающая организацию процесса интеллектуального развития на основе взаимодействия ведущих его компонентов (цель, содержание, средства, результаты);</w:t>
      </w:r>
    </w:p>
    <w:p w:rsidR="00CB7515" w:rsidRDefault="00CB7515" w:rsidP="00CB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в обучении – осуществляется  на восприятии наглядного материала;</w:t>
      </w:r>
    </w:p>
    <w:p w:rsidR="00CB7515" w:rsidRDefault="00CB7515" w:rsidP="00CB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– деятельность осуществляется с учетом возрастных особенностей,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принципу дидактики (от простого к сложному);</w:t>
      </w:r>
    </w:p>
    <w:p w:rsidR="00CB7515" w:rsidRDefault="00CB7515" w:rsidP="00CB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поиск разрешения проблемных и игровых ситуаций;</w:t>
      </w:r>
    </w:p>
    <w:p w:rsidR="00CB7515" w:rsidRDefault="00CB7515" w:rsidP="00CB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интеграции – образовательная область «Познавательное развитие» интегрируется с образовательными областями: «Социально – коммуникативное развитие», «Речевое  развитие», «Художественно – эстетическое развитие», «Физическое развитие»;</w:t>
      </w:r>
    </w:p>
    <w:p w:rsidR="00CB7515" w:rsidRDefault="00CB7515" w:rsidP="00CB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развивающий и воспитательный характер обучения – повышение интереса к занятию математикой и развитию логического мышления;</w:t>
      </w:r>
    </w:p>
    <w:p w:rsidR="00CB7515" w:rsidRDefault="00CB7515" w:rsidP="00CB7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преемственность - взаимодействие педагога с семьей по вопросам математического развития ребёнка.</w:t>
      </w:r>
    </w:p>
    <w:p w:rsidR="00CB7515" w:rsidRDefault="00CB7515" w:rsidP="00CB7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 формы занятий: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B7515" w:rsidTr="00CB751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515" w:rsidRDefault="00CB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515" w:rsidRDefault="00CB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CB7515" w:rsidRDefault="00CB75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515" w:rsidRDefault="00CB7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515" w:rsidRDefault="00CB75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CB7515" w:rsidTr="00CB751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515" w:rsidRDefault="00CB7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5" w:rsidRDefault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Понедельник/пятница</w:t>
            </w:r>
          </w:p>
          <w:p w:rsidR="00CB7515" w:rsidRDefault="00CB75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515" w:rsidRDefault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15" w:rsidRDefault="00CB75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</w:tr>
    </w:tbl>
    <w:p w:rsidR="00CB7515" w:rsidRDefault="00CB7515" w:rsidP="00CB7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занятия;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коллективные занятия.</w:t>
      </w:r>
      <w:r>
        <w:rPr>
          <w:rFonts w:ascii="Times New Roman" w:hAnsi="Times New Roman" w:cs="Times New Roman"/>
        </w:rPr>
        <w:t xml:space="preserve"> 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Целевые ориентиры:  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выкладывать из счетных палочек геометрические фигуры, символические изображения предметов;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располагать предметы в убывающем и возрастающем порядке по величине, ширине, высоте, толщине, используя соответствующие определения;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 предмет на 2—4 и более частей, понимать, что часть меньше целого, а целое больше   части;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последовательно дни недели, месяцы;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на листе бумаги, в тетради в клетку;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положение предметов по отношению к другому лицу;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логические задачи на сравнение, классификацию, установление последовательности событий, анализ и синтез;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задание и выполнять его самостоятельно;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самоконтроль и самооценку выполненной работы;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формулировать учебные задачи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программе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040"/>
        <w:gridCol w:w="614"/>
        <w:gridCol w:w="513"/>
        <w:gridCol w:w="635"/>
        <w:gridCol w:w="632"/>
        <w:gridCol w:w="489"/>
        <w:gridCol w:w="488"/>
        <w:gridCol w:w="412"/>
        <w:gridCol w:w="416"/>
        <w:gridCol w:w="663"/>
        <w:gridCol w:w="668"/>
        <w:gridCol w:w="602"/>
        <w:gridCol w:w="520"/>
      </w:tblGrid>
      <w:tr w:rsidR="00CB7515" w:rsidTr="00CB7515">
        <w:trPr>
          <w:trHeight w:val="44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15" w:rsidRDefault="00CB75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15" w:rsidRDefault="00CB75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Ф.И.</w:t>
            </w:r>
          </w:p>
          <w:p w:rsidR="00CB7515" w:rsidRDefault="00CB75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воспитанника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15" w:rsidRDefault="00CB75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  <w:t>Количество и счет.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15" w:rsidRDefault="00CB75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  <w:t>Геометричес-кие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  <w:t>фигу-ры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  <w:t xml:space="preserve"> 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15" w:rsidRDefault="00CB75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  <w:t>Величина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15" w:rsidRDefault="00CB75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  <w:t>Ориен-тировка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  <w:t>време-ни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515" w:rsidRDefault="00CB75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  <w:t>Ориентировка в пространстве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tabs>
                <w:tab w:val="left" w:pos="106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</w:pPr>
          </w:p>
          <w:p w:rsidR="00CB7515" w:rsidRDefault="00CB7515">
            <w:pPr>
              <w:tabs>
                <w:tab w:val="left" w:pos="106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4"/>
              </w:rPr>
              <w:t>Логические задачи</w:t>
            </w: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Гюнай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Нурай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Борисенко Варя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Джарлогасов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Иьля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Дымов Максим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Рита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Назимова Кристина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Панов Богдан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Пинигин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Глеб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Светлицкий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Алеша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Снисар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Даша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Старенькая Диана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Слепцов Егор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Чибугина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Алина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rPr>
          <w:trHeight w:val="6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Чуйкова Наташа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rPr>
          <w:trHeight w:val="6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Чепик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Степа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rPr>
          <w:trHeight w:val="6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Шаровьева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Вика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rPr>
          <w:trHeight w:val="6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Шлык Рита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rPr>
          <w:trHeight w:val="6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 w:rsidP="00CB7515">
            <w:pPr>
              <w:numPr>
                <w:ilvl w:val="0"/>
                <w:numId w:val="5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Шкляревич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Максим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rPr>
          <w:trHeight w:val="6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20.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Амостаева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Настя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rPr>
          <w:trHeight w:val="6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21.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Шинакова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Альбина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CB7515" w:rsidTr="00CB7515">
        <w:trPr>
          <w:trHeight w:val="6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23.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Default="00CB75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</w:tr>
    </w:tbl>
    <w:p w:rsidR="00CB7515" w:rsidRDefault="00CB7515" w:rsidP="00CB7515">
      <w:pPr>
        <w:spacing w:after="0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</w:p>
    <w:p w:rsidR="00CB7515" w:rsidRDefault="00CB7515" w:rsidP="00CB7515">
      <w:pPr>
        <w:spacing w:after="0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Высокий уровень -                                               </w:t>
      </w:r>
    </w:p>
    <w:p w:rsidR="00CB7515" w:rsidRDefault="00CB7515" w:rsidP="00CB7515">
      <w:pPr>
        <w:spacing w:after="0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Средний уровень -                                               </w:t>
      </w:r>
    </w:p>
    <w:p w:rsidR="00CB7515" w:rsidRDefault="00CB7515" w:rsidP="00CB7515">
      <w:pPr>
        <w:spacing w:after="0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Низкий уровень -     </w:t>
      </w:r>
    </w:p>
    <w:p w:rsidR="00CB7515" w:rsidRDefault="00CB7515" w:rsidP="00CB7515">
      <w:pPr>
        <w:spacing w:after="0"/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Выводы:                                            </w:t>
      </w:r>
    </w:p>
    <w:p w:rsidR="00CB7515" w:rsidRDefault="00CB7515" w:rsidP="00CB7515">
      <w:pPr>
        <w:spacing w:after="0"/>
        <w:rPr>
          <w:rFonts w:ascii="Times New Roman" w:eastAsia="Times New Roman" w:hAnsi="Times New Roman" w:cs="Times New Roman"/>
          <w:color w:val="000000"/>
          <w:spacing w:val="-9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 xml:space="preserve">начало учебного года: </w:t>
      </w:r>
      <w:r>
        <w:rPr>
          <w:rFonts w:ascii="Times New Roman" w:eastAsia="Times New Roman" w:hAnsi="Times New Roman" w:cs="Times New Roman"/>
          <w:color w:val="000000"/>
          <w:spacing w:val="-9"/>
          <w:sz w:val="32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B7515" w:rsidRDefault="00CB7515" w:rsidP="00CB7515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учебного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</w:t>
      </w:r>
    </w:p>
    <w:p w:rsidR="00CB7515" w:rsidRPr="00CB7515" w:rsidRDefault="00CB7515" w:rsidP="00CB7515">
      <w:pPr>
        <w:rPr>
          <w:rFonts w:ascii="Times New Roman" w:hAnsi="Times New Roman" w:cs="Times New Roman"/>
          <w:b/>
          <w:sz w:val="28"/>
          <w:szCs w:val="28"/>
        </w:rPr>
      </w:pPr>
      <w:r w:rsidRPr="00CB751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1"/>
        <w:tblW w:w="0" w:type="auto"/>
        <w:tblInd w:w="-459" w:type="dxa"/>
        <w:tblLayout w:type="fixed"/>
        <w:tblLook w:val="04A0"/>
      </w:tblPr>
      <w:tblGrid>
        <w:gridCol w:w="1134"/>
        <w:gridCol w:w="6946"/>
        <w:gridCol w:w="1276"/>
      </w:tblGrid>
      <w:tr w:rsidR="00CB7515" w:rsidTr="00CB7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B7515" w:rsidTr="00CB7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Pr="00CB7515" w:rsidRDefault="00CB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Количество и счет</w:t>
            </w: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B7515" w:rsidRPr="00CB7515" w:rsidRDefault="00CB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515" w:rsidTr="00CB7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Pr="00CB7515" w:rsidRDefault="00CB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7515" w:rsidTr="00CB7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Pr="00CB7515" w:rsidRDefault="00CB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515" w:rsidTr="00CB7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Pr="00CB7515" w:rsidRDefault="00CB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  <w:p w:rsidR="00CB7515" w:rsidRPr="00CB7515" w:rsidRDefault="00CB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515" w:rsidTr="00CB7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Pr="00CB7515" w:rsidRDefault="00CB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  <w:p w:rsidR="00CB7515" w:rsidRPr="00CB7515" w:rsidRDefault="00CB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515" w:rsidTr="00CB7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15" w:rsidRPr="00CB7515" w:rsidRDefault="00CB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15">
              <w:rPr>
                <w:rFonts w:ascii="Times New Roman" w:hAnsi="Times New Roman" w:cs="Times New Roman"/>
                <w:sz w:val="24"/>
                <w:szCs w:val="24"/>
              </w:rPr>
              <w:t>Задачи на логическое мышление</w:t>
            </w:r>
          </w:p>
          <w:p w:rsidR="00CB7515" w:rsidRPr="00CB7515" w:rsidRDefault="00CB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515" w:rsidRPr="00CB7515" w:rsidRDefault="00CB7515" w:rsidP="00CB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план:</w:t>
      </w:r>
    </w:p>
    <w:p w:rsidR="00CB7515" w:rsidRDefault="00CB7515" w:rsidP="00CB75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360" w:type="dxa"/>
        <w:tblInd w:w="158" w:type="dxa"/>
        <w:shd w:val="clear" w:color="auto" w:fill="FFFFFF"/>
        <w:tblLayout w:type="fixed"/>
        <w:tblLook w:val="04A0"/>
      </w:tblPr>
      <w:tblGrid>
        <w:gridCol w:w="851"/>
        <w:gridCol w:w="2128"/>
        <w:gridCol w:w="5388"/>
        <w:gridCol w:w="993"/>
      </w:tblGrid>
      <w:tr w:rsidR="00CB7515" w:rsidTr="00CB7515">
        <w:trPr>
          <w:trHeight w:val="1240"/>
        </w:trPr>
        <w:tc>
          <w:tcPr>
            <w:tcW w:w="850" w:type="dxa"/>
            <w:tcBorders>
              <w:top w:val="single" w:sz="8" w:space="0" w:color="464646"/>
              <w:left w:val="single" w:sz="8" w:space="0" w:color="464646"/>
              <w:bottom w:val="nil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nil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nil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nil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CB7515" w:rsidTr="00CB7515">
        <w:tc>
          <w:tcPr>
            <w:tcW w:w="850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«Посчитаем с гномами».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в пределах десяти. Порядковые числительные. Понятия: первый, последний, сложение, вычитание.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Конус. Игра «Волшебный мешочек». Игра «В гостях у Петрушки».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конусе, умение распознавать конус в предметах окружающей обстановки. Формировать умение составлять группы предметов по общему свойству.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«Фигурки спрятались».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выявлять и абстрагировать свойства, умение «читать схему», закреплять навыки порядкового счета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«Состав чисел из единиц», «Путешествие на поезде».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отбирать полоски нужного цвета и числового значения по словесному указанию, составлять числа из единиц, развивать глазомер. Закреплять понятия: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счету. Учить ориентироваться в пространстве.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50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в тетради в клетку. Игра «Рассеянный художник». Игра «Сколько, какой?».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наблюдательности и счета пределах десяти. Порядковые числительные. Понятия: первый, последний, сложение, вычитание.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 и пирамида. Игра «Найди фигуру». Игра «Волшебный мешочек».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призме и пирамиде на основе сравнения с цилиндром и конусом. Формировать умение находить в окружающей обстановке предметы призмы и пирамиды.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«Архитекторы».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выбирать необходимый строительный материал, учить строить объекты детской площадки.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 узнать номера домов?», «Как разговаривают числа?».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число из двух меньших. Учить оперировать числовыми значениями цветных полосок. Познакомить с понятиями: больше, меньше, со знаками &lt;, &gt;.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50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Решение примеров в тетради в клетку. Игра «Художник».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«Какой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счету?».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наблюдательности и счет до шести. Порядковые числительные. Понятия: первый, последний, сложение, вычитание.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Игра-головоломка «Пифагор».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составлять фигуры из частей.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«измерь дорожки шагами», «О чем говорят числа?».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значение цветных палочек. Учить устанавливать логические связи и закономерности. Развивать зрительный глазомер.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«Украсим елку бусами».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способности к логическим действиям и операциям, умение декодировать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(расшифровывать)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информацию, изображенную на карточке, умение действовать последовательно.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50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B7515" w:rsidRDefault="00CB7515">
            <w:pPr>
              <w:spacing w:after="0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Д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«Сравни и заполни».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зрительно мысленный анализ способа расположения фигур, закрепление представлений о геометрических фигурах.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Цилиндр. Игра «Паспортный стол».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цилиндре, умение распознавать цилиндр в предметах окружающей обстановки.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«Логические кубики»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задавать вопросы, выделять свойства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rPr>
          <w:trHeight w:val="1543"/>
        </w:trPr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длину ленты»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Учить: понимать количественные отношения между числами первого десятка, находить связь между длиной предмета, размером мерки и результатами измерения, устанавливать логические связи измерения.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50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</w:t>
            </w: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«Логические кубики»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задавать вопросы, выделять свойства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задачки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навыки ориентировки в пространстве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(справа, слева)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количественного и порядкового счета, сложения и вычитания в пределах 10.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«Архитекторы»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выбирать необходимый строительный материал, учить строить объекты детской площадки.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 узнать номера домов?», «Как разговаривают числа?»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число из двух меньших. Учить оперировать числовыми значениями цветных полосок. Познакомить с понятиями: больше, меньше, со знаками &lt;, &gt;.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50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задачки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навыки ориентировки в пространстве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(справа, слева)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количественного и порядкового счета, сложения и вычитания в пределах 10. Развивать логическое мышление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«В стране геометрических фигур».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«Найди фигуру».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125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с понятием таблицы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(строка, столбец)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учить пользоваться простейшими таблицами. Закреплять представления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геометрических фигурах, умение сравнивать фигуры по свойствам и находить закономерность в их расположении.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Логическая задача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последователь-ность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решать логические задачи на основе зрительного восприятия. Учить понимать предложенную задачу и решать ее самостоятельно.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rPr>
          <w:trHeight w:val="1371"/>
        </w:trPr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«Построй предметы».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способности к логическим действиям и операциям, умение декодировать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(расшифровывать)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информацию, изображенную на карточке, умение действовать последовательно.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50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</w:t>
            </w:r>
          </w:p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«Цвет и число», «Число и цвет».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отбирать полоски нужного цвета и числового значения по словесному указанию. Развивать представления о ширине, умение подбирать палочки по размеру, развивать глазомер.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задачки в стихах.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навыки ориентировки в пространстве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(справа, слева)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количественного и порядкового счета, сложения и вычитания в пределах 10.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«Раздели фигуры».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выявлять и абстрагировать свойства, рассуждать, аргументировать свой выбор.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CB7515" w:rsidRDefault="00CB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Математический КВН.</w:t>
            </w:r>
          </w:p>
        </w:tc>
        <w:tc>
          <w:tcPr>
            <w:tcW w:w="5386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обобщать навыки, полученные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B7515" w:rsidTr="00CB7515">
        <w:tc>
          <w:tcPr>
            <w:tcW w:w="8363" w:type="dxa"/>
            <w:gridSpan w:val="3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CB7515" w:rsidRDefault="00CB7515">
            <w:pPr>
              <w:spacing w:after="0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7515" w:rsidRDefault="00CB7515">
            <w:pPr>
              <w:spacing w:after="0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работы с родителями: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91"/>
      </w:tblGrid>
      <w:tr w:rsidR="00CB7515" w:rsidTr="00CB75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CB7515" w:rsidTr="00CB75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семьи</w:t>
            </w:r>
          </w:p>
          <w:p w:rsidR="00CB7515" w:rsidRDefault="00CB751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ли у вашего ребёнка математические способности?»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B7515" w:rsidTr="00CB75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должны знать и уметь наши дети»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B7515" w:rsidTr="00CB75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уголке для родителей</w:t>
            </w:r>
          </w:p>
          <w:p w:rsidR="00CB7515" w:rsidRDefault="00CB751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величина?»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B7515" w:rsidTr="00CB75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  <w:p w:rsidR="00CB7515" w:rsidRDefault="00CB751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в жизни ребёнка»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B7515" w:rsidTr="00CB75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CB7515" w:rsidRDefault="00CB751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учить детей счёту?»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B7515" w:rsidTr="00CB751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математике</w:t>
            </w:r>
          </w:p>
          <w:p w:rsidR="00CB7515" w:rsidRDefault="00CB751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«Проверяем знания по ориентировки во времени»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B7515" w:rsidTr="00CB7515">
        <w:trPr>
          <w:trHeight w:val="8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в уголке для родителей</w:t>
            </w:r>
          </w:p>
          <w:p w:rsidR="00CB7515" w:rsidRDefault="00CB751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успехи  по математике».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515" w:rsidRDefault="00CB751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51D" w:rsidRDefault="00EA051D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  <w:r>
        <w:rPr>
          <w:rFonts w:ascii="Times New Roman" w:hAnsi="Times New Roman" w:cs="Times New Roman"/>
        </w:rPr>
        <w:t xml:space="preserve"> 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CB7515" w:rsidRPr="00EA051D" w:rsidRDefault="00EA051D" w:rsidP="00EA051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7515" w:rsidRPr="00EA051D">
        <w:rPr>
          <w:rFonts w:ascii="Times New Roman" w:hAnsi="Times New Roman" w:cs="Times New Roman"/>
          <w:sz w:val="28"/>
          <w:szCs w:val="28"/>
        </w:rPr>
        <w:t>Колесникова Е.В. Программа «Математические ступеньки» Творческий центр, - М2007г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515" w:rsidRDefault="00EA051D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7515">
        <w:rPr>
          <w:rFonts w:ascii="Times New Roman" w:hAnsi="Times New Roman" w:cs="Times New Roman"/>
          <w:sz w:val="28"/>
          <w:szCs w:val="28"/>
        </w:rPr>
        <w:t>Белошистая А. Как обучить дошкольников решению задач // Дошкольное воспитание  №8 с. 101 2008г.</w:t>
      </w:r>
    </w:p>
    <w:p w:rsidR="00CB7515" w:rsidRDefault="00EA051D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7515">
        <w:rPr>
          <w:rFonts w:ascii="Times New Roman" w:hAnsi="Times New Roman" w:cs="Times New Roman"/>
          <w:sz w:val="28"/>
          <w:szCs w:val="28"/>
        </w:rPr>
        <w:t>Белошистая А. Дошкольный возраст: формирование и развитие математических способностей // Дошкольное воспитание №2 с. 74 2000г.</w:t>
      </w:r>
    </w:p>
    <w:p w:rsidR="00CB7515" w:rsidRDefault="00EA051D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7515">
        <w:rPr>
          <w:rFonts w:ascii="Times New Roman" w:hAnsi="Times New Roman" w:cs="Times New Roman"/>
          <w:sz w:val="28"/>
          <w:szCs w:val="28"/>
        </w:rPr>
        <w:t>Зак А.З. Развитие интеллектуальных способностей у детей 6-7 лет, - М., 2006г.</w:t>
      </w:r>
    </w:p>
    <w:p w:rsidR="00CB7515" w:rsidRDefault="00EA051D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7515">
        <w:rPr>
          <w:rFonts w:ascii="Times New Roman" w:hAnsi="Times New Roman" w:cs="Times New Roman"/>
          <w:sz w:val="28"/>
          <w:szCs w:val="28"/>
        </w:rPr>
        <w:t>Колягин Ю.М. Учись решать задачи, - М., 2007г.</w:t>
      </w:r>
    </w:p>
    <w:p w:rsidR="00CB7515" w:rsidRDefault="00EA051D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B7515">
        <w:rPr>
          <w:rFonts w:ascii="Times New Roman" w:hAnsi="Times New Roman" w:cs="Times New Roman"/>
          <w:sz w:val="28"/>
          <w:szCs w:val="28"/>
        </w:rPr>
        <w:t>Мисуна С. Развиваем логическое мышление // Дошкольное воспитание №12 с. 21 2005г.</w:t>
      </w:r>
    </w:p>
    <w:p w:rsidR="00CB7515" w:rsidRDefault="00EA051D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7515">
        <w:rPr>
          <w:rFonts w:ascii="Times New Roman" w:hAnsi="Times New Roman" w:cs="Times New Roman"/>
          <w:sz w:val="28"/>
          <w:szCs w:val="28"/>
        </w:rPr>
        <w:t>Мисуна С. Развиваем логическое мышление // Дошкольное воспитание №8 с. 48 2005г.</w:t>
      </w:r>
    </w:p>
    <w:p w:rsidR="00CB7515" w:rsidRDefault="00EA051D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B7515">
        <w:rPr>
          <w:rFonts w:ascii="Times New Roman" w:hAnsi="Times New Roman" w:cs="Times New Roman"/>
          <w:sz w:val="28"/>
          <w:szCs w:val="28"/>
        </w:rPr>
        <w:t>Носова В.А., Непомнящая Р.Л. Логика и математика для дошкольников, - «Детство-пресс» 2007г.</w:t>
      </w:r>
    </w:p>
    <w:p w:rsidR="00CB7515" w:rsidRDefault="00EA051D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B7515">
        <w:rPr>
          <w:rFonts w:ascii="Times New Roman" w:hAnsi="Times New Roman" w:cs="Times New Roman"/>
          <w:sz w:val="28"/>
          <w:szCs w:val="28"/>
        </w:rPr>
        <w:t>Овчинникова Е. О совершенствовании элементарных математических представлений  // Дошкольное воспитание  №8 с. 42 2005г.</w:t>
      </w:r>
    </w:p>
    <w:p w:rsidR="00CB7515" w:rsidRDefault="00EA051D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B7515">
        <w:rPr>
          <w:rFonts w:ascii="Times New Roman" w:hAnsi="Times New Roman" w:cs="Times New Roman"/>
          <w:sz w:val="28"/>
          <w:szCs w:val="28"/>
        </w:rPr>
        <w:t>Петерсон Л.Г., Холина Н.П. Раз-ступенька, два – ступенька, - М., 2004г.</w:t>
      </w:r>
    </w:p>
    <w:p w:rsidR="00CB7515" w:rsidRDefault="00EA051D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B7515">
        <w:rPr>
          <w:rFonts w:ascii="Times New Roman" w:hAnsi="Times New Roman" w:cs="Times New Roman"/>
          <w:sz w:val="28"/>
          <w:szCs w:val="28"/>
        </w:rPr>
        <w:t xml:space="preserve">Петерсон Л.Г., </w:t>
      </w:r>
      <w:proofErr w:type="spellStart"/>
      <w:r w:rsidR="00CB7515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="00CB7515"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 w:rsidR="00CB7515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CB7515">
        <w:rPr>
          <w:rFonts w:ascii="Times New Roman" w:hAnsi="Times New Roman" w:cs="Times New Roman"/>
          <w:sz w:val="28"/>
          <w:szCs w:val="28"/>
        </w:rPr>
        <w:t>, - М., 2004г.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Смоленцева А.А., Суворова О.В. Математика в проблемных ситуациях для маленьких детей, - «Детство-пресс» 2010г.</w:t>
      </w: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515" w:rsidRDefault="00CB7515" w:rsidP="00CB751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7515" w:rsidSect="009C1B84">
      <w:footerReference w:type="default" r:id="rId9"/>
      <w:pgSz w:w="11906" w:h="16838"/>
      <w:pgMar w:top="993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EA" w:rsidRDefault="00D369EA" w:rsidP="00200E91">
      <w:pPr>
        <w:spacing w:after="0" w:line="240" w:lineRule="auto"/>
      </w:pPr>
      <w:r>
        <w:separator/>
      </w:r>
    </w:p>
  </w:endnote>
  <w:endnote w:type="continuationSeparator" w:id="0">
    <w:p w:rsidR="00D369EA" w:rsidRDefault="00D369EA" w:rsidP="0020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33" w:rsidRDefault="00A44033" w:rsidP="00F422AA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EA" w:rsidRDefault="00D369EA" w:rsidP="00200E91">
      <w:pPr>
        <w:spacing w:after="0" w:line="240" w:lineRule="auto"/>
      </w:pPr>
      <w:r>
        <w:separator/>
      </w:r>
    </w:p>
  </w:footnote>
  <w:footnote w:type="continuationSeparator" w:id="0">
    <w:p w:rsidR="00D369EA" w:rsidRDefault="00D369EA" w:rsidP="0020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20D"/>
    <w:multiLevelType w:val="hybridMultilevel"/>
    <w:tmpl w:val="B2A264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0D4570"/>
    <w:multiLevelType w:val="hybridMultilevel"/>
    <w:tmpl w:val="090A2E7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3165B5B"/>
    <w:multiLevelType w:val="hybridMultilevel"/>
    <w:tmpl w:val="FCCA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40002"/>
    <w:multiLevelType w:val="hybridMultilevel"/>
    <w:tmpl w:val="4286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794"/>
    <w:rsid w:val="00003E8F"/>
    <w:rsid w:val="000060FC"/>
    <w:rsid w:val="00022747"/>
    <w:rsid w:val="00027FBF"/>
    <w:rsid w:val="000870A8"/>
    <w:rsid w:val="000912E4"/>
    <w:rsid w:val="000B40D3"/>
    <w:rsid w:val="000D5FB8"/>
    <w:rsid w:val="000F214F"/>
    <w:rsid w:val="00136DF5"/>
    <w:rsid w:val="00147E46"/>
    <w:rsid w:val="00152918"/>
    <w:rsid w:val="00157739"/>
    <w:rsid w:val="001A3929"/>
    <w:rsid w:val="001C28DA"/>
    <w:rsid w:val="001D3C15"/>
    <w:rsid w:val="001D4504"/>
    <w:rsid w:val="001F4FDB"/>
    <w:rsid w:val="00200E91"/>
    <w:rsid w:val="00246208"/>
    <w:rsid w:val="00253955"/>
    <w:rsid w:val="00272C1D"/>
    <w:rsid w:val="00292737"/>
    <w:rsid w:val="002A3C3B"/>
    <w:rsid w:val="002E1CA2"/>
    <w:rsid w:val="00303ECF"/>
    <w:rsid w:val="0034415A"/>
    <w:rsid w:val="003519C4"/>
    <w:rsid w:val="00361606"/>
    <w:rsid w:val="00390740"/>
    <w:rsid w:val="003A34E4"/>
    <w:rsid w:val="003C34EA"/>
    <w:rsid w:val="003C3C56"/>
    <w:rsid w:val="003D4BBF"/>
    <w:rsid w:val="003D5C0D"/>
    <w:rsid w:val="003F02C7"/>
    <w:rsid w:val="00417E9B"/>
    <w:rsid w:val="00426331"/>
    <w:rsid w:val="004550F9"/>
    <w:rsid w:val="00461CD4"/>
    <w:rsid w:val="004660BF"/>
    <w:rsid w:val="00466273"/>
    <w:rsid w:val="004704C6"/>
    <w:rsid w:val="00471EBC"/>
    <w:rsid w:val="004817EF"/>
    <w:rsid w:val="00482563"/>
    <w:rsid w:val="00491EBF"/>
    <w:rsid w:val="004A432E"/>
    <w:rsid w:val="004B2E65"/>
    <w:rsid w:val="005A21EA"/>
    <w:rsid w:val="005C6E21"/>
    <w:rsid w:val="005D4E0F"/>
    <w:rsid w:val="005E182D"/>
    <w:rsid w:val="00624736"/>
    <w:rsid w:val="00662877"/>
    <w:rsid w:val="00685D0F"/>
    <w:rsid w:val="006A751C"/>
    <w:rsid w:val="006D122A"/>
    <w:rsid w:val="006E71C0"/>
    <w:rsid w:val="00713D2D"/>
    <w:rsid w:val="00723A67"/>
    <w:rsid w:val="0073443A"/>
    <w:rsid w:val="007409C9"/>
    <w:rsid w:val="00754822"/>
    <w:rsid w:val="007566EC"/>
    <w:rsid w:val="00756B36"/>
    <w:rsid w:val="0076134A"/>
    <w:rsid w:val="00774C66"/>
    <w:rsid w:val="00807488"/>
    <w:rsid w:val="0083650B"/>
    <w:rsid w:val="00836B89"/>
    <w:rsid w:val="008727F0"/>
    <w:rsid w:val="008B18FC"/>
    <w:rsid w:val="008B1CCE"/>
    <w:rsid w:val="008C6ECA"/>
    <w:rsid w:val="008E054A"/>
    <w:rsid w:val="00901539"/>
    <w:rsid w:val="00933095"/>
    <w:rsid w:val="00974767"/>
    <w:rsid w:val="00981D83"/>
    <w:rsid w:val="00987E66"/>
    <w:rsid w:val="00992841"/>
    <w:rsid w:val="009B03B6"/>
    <w:rsid w:val="009C1B84"/>
    <w:rsid w:val="00A05EEB"/>
    <w:rsid w:val="00A17B6E"/>
    <w:rsid w:val="00A44033"/>
    <w:rsid w:val="00A632C9"/>
    <w:rsid w:val="00A84327"/>
    <w:rsid w:val="00AA5B07"/>
    <w:rsid w:val="00AD6BDE"/>
    <w:rsid w:val="00B03BFF"/>
    <w:rsid w:val="00B10832"/>
    <w:rsid w:val="00B5060B"/>
    <w:rsid w:val="00B50DF6"/>
    <w:rsid w:val="00B52852"/>
    <w:rsid w:val="00B843A7"/>
    <w:rsid w:val="00B91C59"/>
    <w:rsid w:val="00BA6AD0"/>
    <w:rsid w:val="00BA7DBC"/>
    <w:rsid w:val="00BB18F5"/>
    <w:rsid w:val="00BD44A4"/>
    <w:rsid w:val="00C41ACB"/>
    <w:rsid w:val="00C70713"/>
    <w:rsid w:val="00C70B4B"/>
    <w:rsid w:val="00C92F30"/>
    <w:rsid w:val="00CA47DD"/>
    <w:rsid w:val="00CB7515"/>
    <w:rsid w:val="00CD79A3"/>
    <w:rsid w:val="00CE3794"/>
    <w:rsid w:val="00D33DE6"/>
    <w:rsid w:val="00D369EA"/>
    <w:rsid w:val="00D84AAF"/>
    <w:rsid w:val="00DB080A"/>
    <w:rsid w:val="00DC3337"/>
    <w:rsid w:val="00DD1B87"/>
    <w:rsid w:val="00E01BF1"/>
    <w:rsid w:val="00E04201"/>
    <w:rsid w:val="00E07513"/>
    <w:rsid w:val="00E41429"/>
    <w:rsid w:val="00E60816"/>
    <w:rsid w:val="00E910BB"/>
    <w:rsid w:val="00E93B91"/>
    <w:rsid w:val="00EA051D"/>
    <w:rsid w:val="00EB167D"/>
    <w:rsid w:val="00EC1AC7"/>
    <w:rsid w:val="00EC5E60"/>
    <w:rsid w:val="00EE6F0B"/>
    <w:rsid w:val="00EF4D41"/>
    <w:rsid w:val="00F3226D"/>
    <w:rsid w:val="00F422AA"/>
    <w:rsid w:val="00F45552"/>
    <w:rsid w:val="00F9200F"/>
    <w:rsid w:val="00FA49CC"/>
    <w:rsid w:val="00FD0D5B"/>
    <w:rsid w:val="00FE25C1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5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5060B"/>
  </w:style>
  <w:style w:type="paragraph" w:customStyle="1" w:styleId="c5">
    <w:name w:val="c5"/>
    <w:basedOn w:val="a"/>
    <w:rsid w:val="00B5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060B"/>
  </w:style>
  <w:style w:type="character" w:customStyle="1" w:styleId="ls0">
    <w:name w:val="ls0"/>
    <w:basedOn w:val="a0"/>
    <w:rsid w:val="00C70B4B"/>
  </w:style>
  <w:style w:type="character" w:customStyle="1" w:styleId="ff1">
    <w:name w:val="ff1"/>
    <w:basedOn w:val="a0"/>
    <w:rsid w:val="00C70B4B"/>
  </w:style>
  <w:style w:type="paragraph" w:styleId="a6">
    <w:name w:val="List Paragraph"/>
    <w:basedOn w:val="a"/>
    <w:uiPriority w:val="34"/>
    <w:qFormat/>
    <w:rsid w:val="007566E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B7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5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5060B"/>
  </w:style>
  <w:style w:type="paragraph" w:customStyle="1" w:styleId="c5">
    <w:name w:val="c5"/>
    <w:basedOn w:val="a"/>
    <w:rsid w:val="00B5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060B"/>
  </w:style>
  <w:style w:type="character" w:customStyle="1" w:styleId="ls0">
    <w:name w:val="ls0"/>
    <w:basedOn w:val="a0"/>
    <w:rsid w:val="00C70B4B"/>
  </w:style>
  <w:style w:type="character" w:customStyle="1" w:styleId="ff1">
    <w:name w:val="ff1"/>
    <w:basedOn w:val="a0"/>
    <w:rsid w:val="00C70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5B566-F2BE-44DD-B4E1-73C37950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2018-09-28T03:20:00Z</cp:lastPrinted>
  <dcterms:created xsi:type="dcterms:W3CDTF">2018-08-15T13:40:00Z</dcterms:created>
  <dcterms:modified xsi:type="dcterms:W3CDTF">2018-09-28T08:23:00Z</dcterms:modified>
</cp:coreProperties>
</file>